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93" w:rsidRDefault="00992793" w:rsidP="004675D3">
      <w:pPr>
        <w:pStyle w:val="Header"/>
        <w:ind w:left="-720"/>
        <w:rPr>
          <w:rFonts w:ascii="Helvetica" w:hAnsi="Helvetica" w:cs="Helvetica"/>
          <w:b/>
          <w:sz w:val="28"/>
          <w:szCs w:val="28"/>
        </w:rPr>
      </w:pPr>
      <w:r w:rsidRPr="00F44454">
        <w:rPr>
          <w:rFonts w:ascii="Helvetica" w:hAnsi="Helvetica" w:cs="Helvetica"/>
          <w:b/>
          <w:sz w:val="28"/>
          <w:szCs w:val="28"/>
        </w:rPr>
        <w:t>Department of Recreational Sports</w:t>
      </w:r>
    </w:p>
    <w:p w:rsidR="00992793" w:rsidRPr="00895884" w:rsidRDefault="000860FB" w:rsidP="004675D3">
      <w:pPr>
        <w:pStyle w:val="Header"/>
        <w:ind w:left="-720"/>
        <w:rPr>
          <w:rFonts w:ascii="Helvetica" w:hAnsi="Helvetica"/>
          <w:b/>
          <w:color w:val="808080"/>
          <w:sz w:val="28"/>
          <w:szCs w:val="28"/>
        </w:rPr>
      </w:pPr>
      <w:r>
        <w:rPr>
          <w:rFonts w:ascii="Helvetica" w:hAnsi="Helvetica" w:cs="Helvetica"/>
          <w:b/>
          <w:sz w:val="28"/>
          <w:szCs w:val="28"/>
        </w:rPr>
        <w:t>Student Sustainability Coordinator</w:t>
      </w:r>
    </w:p>
    <w:p w:rsidR="00992793" w:rsidRPr="004675D3" w:rsidRDefault="00992793" w:rsidP="004675D3">
      <w:pPr>
        <w:pStyle w:val="BodyText"/>
        <w:tabs>
          <w:tab w:val="clear" w:pos="1440"/>
          <w:tab w:val="left" w:pos="-720"/>
        </w:tabs>
        <w:spacing w:line="240" w:lineRule="auto"/>
        <w:ind w:left="-720"/>
        <w:rPr>
          <w:sz w:val="28"/>
          <w:szCs w:val="18"/>
        </w:rPr>
      </w:pPr>
    </w:p>
    <w:p w:rsidR="00992793" w:rsidRPr="007249C5" w:rsidRDefault="00992793" w:rsidP="004675D3">
      <w:pPr>
        <w:pStyle w:val="BodyText"/>
        <w:tabs>
          <w:tab w:val="clear" w:pos="1440"/>
          <w:tab w:val="left" w:pos="-720"/>
        </w:tabs>
        <w:spacing w:line="240"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992793" w:rsidRPr="00F84509" w:rsidRDefault="00992793" w:rsidP="004675D3">
      <w:pPr>
        <w:pStyle w:val="BodyText"/>
        <w:tabs>
          <w:tab w:val="clear" w:pos="720"/>
          <w:tab w:val="left" w:pos="-720"/>
        </w:tabs>
        <w:spacing w:line="240" w:lineRule="auto"/>
        <w:ind w:left="-720"/>
        <w:rPr>
          <w:szCs w:val="18"/>
        </w:rPr>
      </w:pPr>
    </w:p>
    <w:p w:rsidR="00992793" w:rsidRPr="00D96544" w:rsidRDefault="00992793" w:rsidP="004675D3">
      <w:pPr>
        <w:spacing w:after="0" w:line="240" w:lineRule="auto"/>
        <w:ind w:left="-720"/>
        <w:rPr>
          <w:rFonts w:ascii="Arial" w:hAnsi="Arial" w:cs="Arial"/>
          <w:u w:val="single"/>
        </w:rPr>
      </w:pPr>
      <w:r w:rsidRPr="00D96544">
        <w:rPr>
          <w:rFonts w:ascii="Arial" w:hAnsi="Arial" w:cs="Arial"/>
          <w:u w:val="single"/>
        </w:rPr>
        <w:t xml:space="preserve">Department of Recreational Sports </w:t>
      </w:r>
      <w:smartTag w:uri="urn:schemas-microsoft-com:office:smarttags" w:element="place">
        <w:smartTag w:uri="urn:schemas-microsoft-com:office:smarttags" w:element="City">
          <w:r w:rsidRPr="00D96544">
            <w:rPr>
              <w:rFonts w:ascii="Arial" w:hAnsi="Arial" w:cs="Arial"/>
              <w:u w:val="single"/>
            </w:rPr>
            <w:t>Mission</w:t>
          </w:r>
        </w:smartTag>
      </w:smartTag>
      <w:r w:rsidRPr="00D96544">
        <w:rPr>
          <w:rFonts w:ascii="Arial" w:hAnsi="Arial" w:cs="Arial"/>
          <w:u w:val="single"/>
        </w:rPr>
        <w:t xml:space="preserve"> Statement:</w:t>
      </w:r>
    </w:p>
    <w:p w:rsidR="00211076" w:rsidRDefault="00211076" w:rsidP="004675D3">
      <w:pPr>
        <w:spacing w:after="0" w:line="240" w:lineRule="auto"/>
        <w:ind w:left="-720"/>
        <w:rPr>
          <w:rFonts w:ascii="Arial" w:hAnsi="Arial" w:cs="Arial"/>
          <w:sz w:val="18"/>
          <w:szCs w:val="18"/>
        </w:rPr>
      </w:pPr>
      <w:r w:rsidRPr="00211076">
        <w:rPr>
          <w:rFonts w:ascii="Arial" w:hAnsi="Arial" w:cs="Arial"/>
          <w:sz w:val="18"/>
          <w:szCs w:val="18"/>
        </w:rPr>
        <w:t>We inspire healthy living by providing quality recreational and educational opportunities for the OSU Community.</w:t>
      </w:r>
    </w:p>
    <w:p w:rsidR="004675D3" w:rsidRPr="00211076" w:rsidRDefault="004675D3" w:rsidP="004675D3">
      <w:pPr>
        <w:spacing w:after="0" w:line="240" w:lineRule="auto"/>
        <w:ind w:left="-720"/>
        <w:rPr>
          <w:rFonts w:ascii="Arial" w:hAnsi="Arial" w:cs="Arial"/>
          <w:sz w:val="18"/>
          <w:szCs w:val="18"/>
        </w:rPr>
      </w:pPr>
    </w:p>
    <w:p w:rsidR="00992793" w:rsidRDefault="00992793" w:rsidP="004675D3">
      <w:pPr>
        <w:spacing w:after="0" w:line="240" w:lineRule="auto"/>
        <w:ind w:left="-720"/>
        <w:rPr>
          <w:rFonts w:ascii="Arial" w:hAnsi="Arial" w:cs="Arial"/>
          <w:u w:val="single"/>
        </w:rPr>
      </w:pPr>
      <w:r w:rsidRPr="0033167A">
        <w:rPr>
          <w:rFonts w:ascii="Arial" w:hAnsi="Arial" w:cs="Arial"/>
          <w:u w:val="single"/>
        </w:rPr>
        <w:t>Definition and Purpose:</w:t>
      </w:r>
    </w:p>
    <w:p w:rsidR="00D87ED3" w:rsidRDefault="00D20319" w:rsidP="004675D3">
      <w:pPr>
        <w:pStyle w:val="BodyText"/>
        <w:spacing w:line="240" w:lineRule="auto"/>
        <w:ind w:left="-720"/>
        <w:rPr>
          <w:szCs w:val="18"/>
        </w:rPr>
      </w:pPr>
      <w:r>
        <w:rPr>
          <w:szCs w:val="18"/>
        </w:rPr>
        <w:t xml:space="preserve">The Student Sustainability Coordinator serves to assist the Department on Recreational Sports in advancing our commitment to sustainability in collegiate recreation. </w:t>
      </w:r>
      <w:r w:rsidR="0033167A">
        <w:rPr>
          <w:szCs w:val="18"/>
        </w:rPr>
        <w:t xml:space="preserve">The Student Sustainability Coordinator will advocate for sustainable programs, initiatives and projects within the Department of Recreational Sports. </w:t>
      </w:r>
      <w:r>
        <w:rPr>
          <w:szCs w:val="18"/>
        </w:rPr>
        <w:t xml:space="preserve">The position will assist with creating, developing and implementing sustainability projects, educating the OSU community about environmental, social, and economic sustainability initiatives, and assessing the impact and outcomes the DRS commitment to sustainability. </w:t>
      </w:r>
    </w:p>
    <w:p w:rsidR="0033167A" w:rsidRPr="00D96544" w:rsidRDefault="0033167A" w:rsidP="004675D3">
      <w:pPr>
        <w:pStyle w:val="BodyText"/>
        <w:spacing w:line="240" w:lineRule="auto"/>
        <w:ind w:left="-720"/>
        <w:rPr>
          <w:szCs w:val="18"/>
        </w:rPr>
      </w:pPr>
    </w:p>
    <w:p w:rsidR="00992793" w:rsidRPr="00D96544" w:rsidRDefault="00992793" w:rsidP="004675D3">
      <w:pPr>
        <w:pStyle w:val="BodyText"/>
        <w:spacing w:line="240" w:lineRule="auto"/>
        <w:ind w:left="-720"/>
        <w:rPr>
          <w:sz w:val="22"/>
          <w:szCs w:val="22"/>
          <w:u w:val="single"/>
        </w:rPr>
      </w:pPr>
      <w:r w:rsidRPr="00D96544">
        <w:rPr>
          <w:sz w:val="22"/>
          <w:szCs w:val="22"/>
          <w:u w:val="single"/>
        </w:rPr>
        <w:t>Department of Recreational Sports Employee Expectations:</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Model, promote and consistently enforce policies for the Department of Recreational Sports.</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written and oral communication with other staff members, supervisors</w:t>
      </w:r>
      <w:r w:rsidR="00211076">
        <w:rPr>
          <w:szCs w:val="18"/>
        </w:rPr>
        <w:t>,</w:t>
      </w:r>
      <w:r w:rsidRPr="00D96544">
        <w:rPr>
          <w:szCs w:val="18"/>
        </w:rPr>
        <w:t xml:space="preserve"> and administrative staff.</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required certifications</w:t>
      </w:r>
      <w:r>
        <w:rPr>
          <w:szCs w:val="18"/>
        </w:rPr>
        <w:t>.</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Attend orientation</w:t>
      </w:r>
      <w:r w:rsidR="0033167A">
        <w:rPr>
          <w:szCs w:val="18"/>
        </w:rPr>
        <w:t xml:space="preserve">, trainings </w:t>
      </w:r>
      <w:r w:rsidR="007B2228">
        <w:rPr>
          <w:szCs w:val="18"/>
        </w:rPr>
        <w:t>and all staff meetings.</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and promote a safe and fun environment for all participants and staff.</w:t>
      </w:r>
    </w:p>
    <w:p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Provide quality customer service to all patrons</w:t>
      </w:r>
      <w:r>
        <w:rPr>
          <w:szCs w:val="18"/>
        </w:rPr>
        <w:t>.</w:t>
      </w:r>
    </w:p>
    <w:p w:rsidR="00992793" w:rsidRPr="004675D3" w:rsidRDefault="00992793" w:rsidP="007B2228">
      <w:pPr>
        <w:pStyle w:val="BodyText"/>
        <w:spacing w:line="240" w:lineRule="auto"/>
        <w:rPr>
          <w:szCs w:val="22"/>
          <w:u w:val="single"/>
        </w:rPr>
      </w:pPr>
    </w:p>
    <w:p w:rsidR="00992793" w:rsidRDefault="00992793" w:rsidP="004675D3">
      <w:pPr>
        <w:pStyle w:val="BodyText"/>
        <w:spacing w:line="240" w:lineRule="auto"/>
        <w:ind w:left="-720"/>
        <w:rPr>
          <w:sz w:val="22"/>
          <w:szCs w:val="22"/>
          <w:u w:val="single"/>
        </w:rPr>
      </w:pPr>
      <w:r w:rsidRPr="008D38C4">
        <w:rPr>
          <w:sz w:val="22"/>
          <w:szCs w:val="22"/>
          <w:u w:val="single"/>
        </w:rPr>
        <w:t>Position Duties and Responsibilities:</w:t>
      </w:r>
    </w:p>
    <w:p w:rsidR="00946BFE" w:rsidRDefault="006B388E"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Assist</w:t>
      </w:r>
      <w:r w:rsidR="008D38C4">
        <w:rPr>
          <w:rFonts w:ascii="Arial" w:hAnsi="Arial" w:cs="Arial"/>
          <w:sz w:val="18"/>
        </w:rPr>
        <w:t>, develop and implement sustainability programs and educational materials for the Department of Recreational Sports.</w:t>
      </w:r>
    </w:p>
    <w:p w:rsidR="006B388E" w:rsidRDefault="006B388E"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 xml:space="preserve">Perform </w:t>
      </w:r>
      <w:r w:rsidR="0032266B">
        <w:rPr>
          <w:rFonts w:ascii="Arial" w:hAnsi="Arial" w:cs="Arial"/>
          <w:sz w:val="18"/>
        </w:rPr>
        <w:t>research on sustainability initiatives, collegiate zero waste and other sustainability practices and educational initiatives.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Research and maintain working knowledge of best practices at peer institutions with regards to sustainability.</w:t>
      </w:r>
    </w:p>
    <w:p w:rsidR="008D38C4" w:rsidRDefault="008D38C4"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Collaborate with other on-campus sustainability partners.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Collect data and information on DRS sustainability practices.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Create quarterly newsletters, write articles and use other for</w:t>
      </w:r>
      <w:r w:rsidR="008D38C4">
        <w:rPr>
          <w:rFonts w:ascii="Arial" w:hAnsi="Arial" w:cs="Arial"/>
          <w:sz w:val="18"/>
        </w:rPr>
        <w:t>ms of communication to educate</w:t>
      </w:r>
      <w:r>
        <w:rPr>
          <w:rFonts w:ascii="Arial" w:hAnsi="Arial" w:cs="Arial"/>
          <w:sz w:val="18"/>
        </w:rPr>
        <w:t xml:space="preserve"> the </w:t>
      </w:r>
      <w:r w:rsidR="008D38C4">
        <w:rPr>
          <w:rFonts w:ascii="Arial" w:hAnsi="Arial" w:cs="Arial"/>
          <w:sz w:val="18"/>
        </w:rPr>
        <w:t>student body</w:t>
      </w:r>
      <w:r>
        <w:rPr>
          <w:rFonts w:ascii="Arial" w:hAnsi="Arial" w:cs="Arial"/>
          <w:sz w:val="18"/>
        </w:rPr>
        <w:t xml:space="preserve"> on DRS sustainability efforts.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Serve as the liaison between the Student Sustainability Initiative(SSI) and DRS.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Maintain electronic and paper files.</w:t>
      </w:r>
    </w:p>
    <w:p w:rsidR="0032266B" w:rsidRDefault="0032266B"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Record and manage minutes of the sustainability work group meetings.</w:t>
      </w:r>
    </w:p>
    <w:p w:rsidR="0032266B" w:rsidRDefault="008D38C4"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Work with the DRS New Media Coordinator to communicate and promote the DRS sustainability initiatives.</w:t>
      </w:r>
    </w:p>
    <w:p w:rsidR="008D38C4" w:rsidRDefault="008D38C4"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Assess current and potential future sustainability actions and their correlation with the NIRSA “Healthy People and Communities” sustainability model.</w:t>
      </w:r>
    </w:p>
    <w:p w:rsidR="00992793" w:rsidRPr="008D38C4"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8D38C4">
        <w:rPr>
          <w:rFonts w:ascii="Arial" w:hAnsi="Arial" w:cs="Arial"/>
          <w:sz w:val="18"/>
        </w:rPr>
        <w:t>Attend staff meetings and trainings.</w:t>
      </w:r>
    </w:p>
    <w:p w:rsidR="00992793" w:rsidRPr="008D38C4" w:rsidRDefault="007730B2"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8D38C4">
        <w:rPr>
          <w:rFonts w:ascii="Arial" w:hAnsi="Arial" w:cs="Arial"/>
          <w:sz w:val="18"/>
        </w:rPr>
        <w:t>Maintain o</w:t>
      </w:r>
      <w:r w:rsidR="00992793" w:rsidRPr="008D38C4">
        <w:rPr>
          <w:rFonts w:ascii="Arial" w:hAnsi="Arial" w:cs="Arial"/>
          <w:sz w:val="18"/>
        </w:rPr>
        <w:t>ffice hours during each term.</w:t>
      </w:r>
    </w:p>
    <w:p w:rsidR="00992793" w:rsidRPr="008D38C4" w:rsidRDefault="00992793" w:rsidP="004675D3">
      <w:pPr>
        <w:numPr>
          <w:ilvl w:val="0"/>
          <w:numId w:val="4"/>
        </w:numPr>
        <w:tabs>
          <w:tab w:val="left" w:pos="-540"/>
        </w:tabs>
        <w:spacing w:after="0" w:line="240" w:lineRule="auto"/>
        <w:ind w:left="-540" w:hanging="180"/>
        <w:rPr>
          <w:rFonts w:ascii="Arial" w:hAnsi="Arial" w:cs="Arial"/>
          <w:sz w:val="18"/>
        </w:rPr>
      </w:pPr>
      <w:r w:rsidRPr="008D38C4">
        <w:rPr>
          <w:rFonts w:ascii="Arial" w:hAnsi="Arial" w:cs="Arial"/>
          <w:sz w:val="18"/>
        </w:rPr>
        <w:t>Assist with other department activities as assigned.</w:t>
      </w:r>
    </w:p>
    <w:p w:rsidR="00992793" w:rsidRPr="004675D3" w:rsidRDefault="00992793" w:rsidP="004675D3">
      <w:pPr>
        <w:pStyle w:val="BodyText"/>
        <w:spacing w:line="240" w:lineRule="auto"/>
        <w:ind w:left="-720"/>
        <w:rPr>
          <w:szCs w:val="22"/>
          <w:u w:val="single"/>
        </w:rPr>
      </w:pPr>
    </w:p>
    <w:p w:rsidR="00992793" w:rsidRPr="00D96544" w:rsidRDefault="00992793" w:rsidP="004675D3">
      <w:pPr>
        <w:pStyle w:val="BodyText"/>
        <w:spacing w:line="240" w:lineRule="auto"/>
        <w:ind w:left="-720"/>
        <w:rPr>
          <w:sz w:val="22"/>
          <w:szCs w:val="22"/>
          <w:u w:val="single"/>
        </w:rPr>
      </w:pPr>
      <w:r w:rsidRPr="00946BFE">
        <w:rPr>
          <w:sz w:val="22"/>
          <w:szCs w:val="22"/>
          <w:u w:val="single"/>
        </w:rPr>
        <w:t>Preferred Work and Extracurricular Experience:</w:t>
      </w:r>
    </w:p>
    <w:p w:rsidR="00992793" w:rsidRPr="0042683D" w:rsidRDefault="000D0C3F"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sidRPr="0042683D">
        <w:rPr>
          <w:rFonts w:ascii="Arial" w:hAnsi="Arial"/>
          <w:sz w:val="18"/>
        </w:rPr>
        <w:t>Previous employment,</w:t>
      </w:r>
      <w:r w:rsidR="00992793" w:rsidRPr="0042683D">
        <w:rPr>
          <w:rFonts w:ascii="Arial" w:hAnsi="Arial"/>
          <w:sz w:val="18"/>
        </w:rPr>
        <w:t xml:space="preserve"> involvement </w:t>
      </w:r>
      <w:r w:rsidRPr="0042683D">
        <w:rPr>
          <w:rFonts w:ascii="Arial" w:hAnsi="Arial"/>
          <w:sz w:val="18"/>
        </w:rPr>
        <w:t>or knowledge of</w:t>
      </w:r>
      <w:r w:rsidR="00992793" w:rsidRPr="0042683D">
        <w:rPr>
          <w:rFonts w:ascii="Arial" w:hAnsi="Arial"/>
          <w:sz w:val="18"/>
        </w:rPr>
        <w:t xml:space="preserve"> the OSU Department of Recreational </w:t>
      </w:r>
      <w:r w:rsidRPr="0042683D">
        <w:rPr>
          <w:rFonts w:ascii="Arial" w:hAnsi="Arial"/>
          <w:sz w:val="18"/>
        </w:rPr>
        <w:t>Sports.</w:t>
      </w:r>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 xml:space="preserve">Ability to operate independently and collaboratively within </w:t>
      </w:r>
      <w:r w:rsidR="0042683D">
        <w:rPr>
          <w:rFonts w:ascii="Arial" w:hAnsi="Arial"/>
          <w:sz w:val="18"/>
        </w:rPr>
        <w:t xml:space="preserve">the Department of Recreational Sports and </w:t>
      </w:r>
      <w:r w:rsidR="0033167A">
        <w:rPr>
          <w:rFonts w:ascii="Arial" w:hAnsi="Arial"/>
          <w:sz w:val="18"/>
        </w:rPr>
        <w:t xml:space="preserve">with a </w:t>
      </w:r>
      <w:r w:rsidR="0042683D">
        <w:rPr>
          <w:rFonts w:ascii="Arial" w:hAnsi="Arial"/>
          <w:sz w:val="18"/>
        </w:rPr>
        <w:t>variety of on campus partners.</w:t>
      </w:r>
    </w:p>
    <w:p w:rsidR="0042683D" w:rsidRDefault="0042683D"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 xml:space="preserve">Previous experience with sustainability education, </w:t>
      </w:r>
      <w:r w:rsidR="0033167A">
        <w:rPr>
          <w:rFonts w:ascii="Arial" w:hAnsi="Arial"/>
          <w:sz w:val="18"/>
        </w:rPr>
        <w:t>communication</w:t>
      </w:r>
      <w:r>
        <w:rPr>
          <w:rFonts w:ascii="Arial" w:hAnsi="Arial"/>
          <w:sz w:val="18"/>
        </w:rPr>
        <w:t xml:space="preserve"> or other </w:t>
      </w:r>
      <w:r w:rsidR="00946BFE">
        <w:rPr>
          <w:rFonts w:ascii="Arial" w:hAnsi="Arial"/>
          <w:sz w:val="18"/>
        </w:rPr>
        <w:t xml:space="preserve">sustainability related employment. </w:t>
      </w:r>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Ability to multi-task and demonstrate organizational skills.</w:t>
      </w:r>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Awareness of safety concerns and risk management.</w:t>
      </w:r>
      <w:bookmarkStart w:id="0" w:name="_GoBack"/>
      <w:bookmarkEnd w:id="0"/>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 xml:space="preserve">Ability to provide positive customer service, </w:t>
      </w:r>
      <w:r w:rsidR="0042683D">
        <w:rPr>
          <w:rFonts w:ascii="Arial" w:hAnsi="Arial"/>
          <w:sz w:val="18"/>
        </w:rPr>
        <w:t xml:space="preserve">critical thinking and </w:t>
      </w:r>
      <w:r>
        <w:rPr>
          <w:rFonts w:ascii="Arial" w:hAnsi="Arial"/>
          <w:sz w:val="18"/>
        </w:rPr>
        <w:t>problem solving skills.</w:t>
      </w:r>
    </w:p>
    <w:p w:rsidR="0042683D" w:rsidRPr="0042683D" w:rsidRDefault="00992793" w:rsidP="0042683D">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Awareness of and appreciation for individual uniqueness and diversity.</w:t>
      </w:r>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Excellent oral and written communication skills.</w:t>
      </w:r>
    </w:p>
    <w:p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 xml:space="preserve">Experience with Microsoft Outlook (use of calendars), Word, Excel, Access, </w:t>
      </w:r>
      <w:proofErr w:type="spellStart"/>
      <w:r w:rsidR="00CA1AE2">
        <w:rPr>
          <w:rFonts w:ascii="Arial" w:hAnsi="Arial"/>
          <w:sz w:val="18"/>
        </w:rPr>
        <w:t>Powerpoint</w:t>
      </w:r>
      <w:proofErr w:type="spellEnd"/>
      <w:r w:rsidR="00CA1AE2">
        <w:rPr>
          <w:rFonts w:ascii="Arial" w:hAnsi="Arial"/>
          <w:sz w:val="18"/>
        </w:rPr>
        <w:t xml:space="preserve"> </w:t>
      </w:r>
      <w:r>
        <w:rPr>
          <w:rFonts w:ascii="Arial" w:hAnsi="Arial"/>
          <w:sz w:val="18"/>
        </w:rPr>
        <w:t>and Publisher.</w:t>
      </w:r>
    </w:p>
    <w:p w:rsidR="00992793" w:rsidRPr="00654380" w:rsidRDefault="00992793" w:rsidP="004675D3">
      <w:pPr>
        <w:pStyle w:val="BodyText"/>
        <w:spacing w:line="240" w:lineRule="auto"/>
        <w:ind w:left="-720"/>
        <w:rPr>
          <w:szCs w:val="18"/>
        </w:rPr>
      </w:pPr>
    </w:p>
    <w:p w:rsidR="004675D3" w:rsidRDefault="00992793" w:rsidP="004675D3">
      <w:pPr>
        <w:pStyle w:val="BodyText"/>
        <w:spacing w:line="240" w:lineRule="auto"/>
        <w:ind w:left="-720"/>
        <w:rPr>
          <w:sz w:val="22"/>
          <w:szCs w:val="22"/>
        </w:rPr>
      </w:pPr>
      <w:r w:rsidRPr="00D96544">
        <w:rPr>
          <w:sz w:val="22"/>
          <w:szCs w:val="22"/>
          <w:u w:val="single"/>
        </w:rPr>
        <w:lastRenderedPageBreak/>
        <w:t>Education:</w:t>
      </w:r>
      <w:r>
        <w:rPr>
          <w:sz w:val="22"/>
          <w:szCs w:val="22"/>
        </w:rPr>
        <w:t xml:space="preserve">  </w:t>
      </w:r>
    </w:p>
    <w:p w:rsidR="00992793" w:rsidRDefault="004675D3" w:rsidP="004675D3">
      <w:pPr>
        <w:pStyle w:val="BodyText"/>
        <w:spacing w:line="240" w:lineRule="auto"/>
        <w:ind w:left="-720"/>
      </w:pPr>
      <w:proofErr w:type="gramStart"/>
      <w:r>
        <w:t>Must be a currently enrolled system/non-system student.</w:t>
      </w:r>
      <w:proofErr w:type="gramEnd"/>
    </w:p>
    <w:p w:rsidR="00D171C2" w:rsidRPr="004675D3" w:rsidRDefault="00D171C2" w:rsidP="004675D3">
      <w:pPr>
        <w:pStyle w:val="BodyText"/>
        <w:spacing w:line="240" w:lineRule="auto"/>
        <w:ind w:left="-720"/>
        <w:rPr>
          <w:szCs w:val="22"/>
          <w:u w:val="single"/>
        </w:rPr>
      </w:pPr>
    </w:p>
    <w:p w:rsidR="004675D3" w:rsidRDefault="00992793" w:rsidP="004675D3">
      <w:pPr>
        <w:pStyle w:val="BodyText"/>
        <w:spacing w:line="240" w:lineRule="auto"/>
        <w:ind w:left="-720"/>
        <w:rPr>
          <w:sz w:val="22"/>
          <w:szCs w:val="22"/>
        </w:rPr>
      </w:pPr>
      <w:r w:rsidRPr="000D0C3F">
        <w:rPr>
          <w:sz w:val="22"/>
          <w:szCs w:val="22"/>
          <w:u w:val="single"/>
        </w:rPr>
        <w:t>Certifications:</w:t>
      </w:r>
      <w:r>
        <w:rPr>
          <w:sz w:val="22"/>
          <w:szCs w:val="22"/>
        </w:rPr>
        <w:t xml:space="preserve">  </w:t>
      </w:r>
    </w:p>
    <w:p w:rsidR="00992793" w:rsidRDefault="004675D3" w:rsidP="004675D3">
      <w:pPr>
        <w:pStyle w:val="BodyText"/>
        <w:spacing w:line="240" w:lineRule="auto"/>
        <w:ind w:left="-720"/>
        <w:rPr>
          <w:szCs w:val="18"/>
        </w:rPr>
      </w:pPr>
      <w:r w:rsidRPr="004675D3">
        <w:rPr>
          <w:szCs w:val="18"/>
        </w:rPr>
        <w:t xml:space="preserve">First Aid, CPR/AED for the Healthcare Provider and DRS </w:t>
      </w:r>
      <w:proofErr w:type="spellStart"/>
      <w:r w:rsidRPr="004675D3">
        <w:rPr>
          <w:szCs w:val="18"/>
        </w:rPr>
        <w:t>Bloodborne</w:t>
      </w:r>
      <w:proofErr w:type="spellEnd"/>
      <w:r w:rsidRPr="004675D3">
        <w:rPr>
          <w:szCs w:val="18"/>
        </w:rPr>
        <w:t xml:space="preserve"> Pathogens certifications will be required before employment begins.  </w:t>
      </w:r>
    </w:p>
    <w:p w:rsidR="004675D3" w:rsidRPr="004675D3" w:rsidRDefault="004675D3" w:rsidP="004675D3">
      <w:pPr>
        <w:pStyle w:val="BodyText"/>
        <w:spacing w:line="240" w:lineRule="auto"/>
        <w:ind w:left="-720"/>
        <w:rPr>
          <w:szCs w:val="22"/>
          <w:u w:val="single"/>
        </w:rPr>
      </w:pPr>
    </w:p>
    <w:p w:rsidR="004675D3" w:rsidRDefault="00992793" w:rsidP="004675D3">
      <w:pPr>
        <w:pStyle w:val="BodyText"/>
        <w:spacing w:line="240" w:lineRule="auto"/>
        <w:ind w:left="-720"/>
        <w:rPr>
          <w:sz w:val="22"/>
          <w:szCs w:val="22"/>
        </w:rPr>
      </w:pPr>
      <w:r w:rsidRPr="00D96544">
        <w:rPr>
          <w:sz w:val="22"/>
          <w:szCs w:val="22"/>
          <w:u w:val="single"/>
        </w:rPr>
        <w:t>Period of Employment:</w:t>
      </w:r>
      <w:r>
        <w:rPr>
          <w:sz w:val="22"/>
          <w:szCs w:val="22"/>
        </w:rPr>
        <w:t xml:space="preserve">  </w:t>
      </w:r>
    </w:p>
    <w:p w:rsidR="00992793" w:rsidRPr="00DF20C0" w:rsidRDefault="00992793" w:rsidP="004675D3">
      <w:pPr>
        <w:pStyle w:val="BodyText"/>
        <w:spacing w:line="240" w:lineRule="auto"/>
        <w:ind w:left="-720"/>
        <w:rPr>
          <w:sz w:val="22"/>
          <w:szCs w:val="22"/>
        </w:rPr>
      </w:pPr>
      <w:r w:rsidRPr="00DF20C0">
        <w:rPr>
          <w:szCs w:val="18"/>
        </w:rPr>
        <w:t>One academic year (contingent employment is dependent upon satisfactory completion of a 30 day probationary period and satisfactory job performance as evaluated by the</w:t>
      </w:r>
      <w:r>
        <w:rPr>
          <w:szCs w:val="18"/>
        </w:rPr>
        <w:t xml:space="preserve"> area leadership team</w:t>
      </w:r>
      <w:r w:rsidRPr="00DF20C0">
        <w:rPr>
          <w:szCs w:val="18"/>
        </w:rPr>
        <w:t>).</w:t>
      </w:r>
      <w:r>
        <w:rPr>
          <w:szCs w:val="18"/>
        </w:rPr>
        <w:t xml:space="preserve"> </w:t>
      </w:r>
      <w:r>
        <w:t>1</w:t>
      </w:r>
      <w:r w:rsidR="007B2228">
        <w:t>0</w:t>
      </w:r>
      <w:r>
        <w:t>-</w:t>
      </w:r>
      <w:r w:rsidR="007B2228">
        <w:t>15</w:t>
      </w:r>
      <w:r>
        <w:t xml:space="preserve"> hours per week. This position works </w:t>
      </w:r>
      <w:r w:rsidR="007B2228">
        <w:t>within the normal workday hours, 10:00am- 6:00pm.</w:t>
      </w:r>
    </w:p>
    <w:p w:rsidR="00992793" w:rsidRPr="004675D3" w:rsidRDefault="00992793" w:rsidP="004675D3">
      <w:pPr>
        <w:pStyle w:val="BodyText"/>
        <w:spacing w:line="240" w:lineRule="auto"/>
        <w:ind w:left="-720"/>
        <w:rPr>
          <w:szCs w:val="22"/>
          <w:u w:val="single"/>
        </w:rPr>
      </w:pPr>
    </w:p>
    <w:p w:rsidR="004675D3" w:rsidRDefault="00992793" w:rsidP="004675D3">
      <w:pPr>
        <w:pStyle w:val="BodyText"/>
        <w:spacing w:line="240" w:lineRule="auto"/>
        <w:ind w:left="-720"/>
        <w:rPr>
          <w:sz w:val="22"/>
          <w:szCs w:val="22"/>
        </w:rPr>
      </w:pPr>
      <w:r w:rsidRPr="00D96544">
        <w:rPr>
          <w:sz w:val="22"/>
          <w:szCs w:val="22"/>
          <w:u w:val="single"/>
        </w:rPr>
        <w:t>Compensation:</w:t>
      </w:r>
      <w:r>
        <w:rPr>
          <w:sz w:val="22"/>
          <w:szCs w:val="22"/>
        </w:rPr>
        <w:t xml:space="preserve">  </w:t>
      </w:r>
    </w:p>
    <w:p w:rsidR="00992793" w:rsidRPr="00946BFE" w:rsidRDefault="00992793" w:rsidP="00946BFE">
      <w:pPr>
        <w:pStyle w:val="BodyText"/>
        <w:spacing w:line="240" w:lineRule="auto"/>
        <w:ind w:left="-720"/>
        <w:rPr>
          <w:szCs w:val="18"/>
        </w:rPr>
      </w:pP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r w:rsidR="007B2228">
        <w:rPr>
          <w:szCs w:val="18"/>
        </w:rPr>
        <w:t xml:space="preserve"> Anticipated pay rate for the Student Sustainability Coordinator is $9.60 per hour.</w:t>
      </w:r>
    </w:p>
    <w:p w:rsidR="00992793" w:rsidRPr="007249C5" w:rsidRDefault="00992793" w:rsidP="004675D3">
      <w:pPr>
        <w:pStyle w:val="BodyText"/>
        <w:spacing w:line="240" w:lineRule="auto"/>
        <w:ind w:left="-720"/>
        <w:rPr>
          <w:b/>
          <w:sz w:val="22"/>
          <w:szCs w:val="22"/>
          <w:u w:val="single"/>
        </w:rPr>
      </w:pPr>
    </w:p>
    <w:p w:rsidR="00992793" w:rsidRDefault="00992793" w:rsidP="004675D3">
      <w:pPr>
        <w:pStyle w:val="BodyText"/>
        <w:spacing w:line="240" w:lineRule="auto"/>
        <w:rPr>
          <w:sz w:val="20"/>
        </w:rPr>
      </w:pPr>
    </w:p>
    <w:p w:rsidR="00957DF8" w:rsidRPr="00DF5BCC" w:rsidRDefault="00957DF8" w:rsidP="004675D3">
      <w:pPr>
        <w:spacing w:after="0" w:line="240" w:lineRule="auto"/>
        <w:ind w:left="-720"/>
      </w:pPr>
    </w:p>
    <w:sectPr w:rsidR="00957DF8" w:rsidRPr="00DF5BCC" w:rsidSect="001D5309">
      <w:headerReference w:type="default" r:id="rId9"/>
      <w:footerReference w:type="default" r:id="rId10"/>
      <w:pgSz w:w="12240" w:h="15840" w:code="1"/>
      <w:pgMar w:top="720" w:right="864" w:bottom="720"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DF" w:rsidRDefault="005E2DDF" w:rsidP="00957DF8">
      <w:pPr>
        <w:spacing w:after="0" w:line="240" w:lineRule="auto"/>
      </w:pPr>
      <w:r>
        <w:separator/>
      </w:r>
    </w:p>
  </w:endnote>
  <w:endnote w:type="continuationSeparator" w:id="0">
    <w:p w:rsidR="005E2DDF" w:rsidRDefault="005E2DDF"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F3" w:rsidRDefault="00AF65F3" w:rsidP="00957DF8">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F3" w:rsidRDefault="00AF65F3" w:rsidP="005D5303">
                          <w:pPr>
                            <w:pStyle w:val="Footer"/>
                            <w:rPr>
                              <w:rFonts w:ascii="Helvetica" w:hAnsi="Helvetica"/>
                              <w:sz w:val="18"/>
                              <w:szCs w:val="18"/>
                            </w:rPr>
                          </w:pPr>
                          <w:r>
                            <w:rPr>
                              <w:rFonts w:ascii="Helvetica" w:hAnsi="Helvetica"/>
                              <w:sz w:val="18"/>
                              <w:szCs w:val="18"/>
                            </w:rPr>
                            <w:t>Disabil</w:t>
                          </w:r>
                          <w:r w:rsidR="004675D3">
                            <w:rPr>
                              <w:rFonts w:ascii="Helvetica" w:hAnsi="Helvetica"/>
                              <w:sz w:val="18"/>
                              <w:szCs w:val="18"/>
                            </w:rPr>
                            <w:t>ity Accommodations: 541-737-7235</w:t>
                          </w:r>
                        </w:p>
                        <w:p w:rsidR="00AF65F3" w:rsidRDefault="00AF65F3" w:rsidP="005D5303">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rsidR="00AF65F3" w:rsidRDefault="00AF65F3" w:rsidP="005D5303">
                    <w:pPr>
                      <w:pStyle w:val="Footer"/>
                      <w:rPr>
                        <w:rFonts w:ascii="Helvetica" w:hAnsi="Helvetica"/>
                        <w:sz w:val="18"/>
                        <w:szCs w:val="18"/>
                      </w:rPr>
                    </w:pPr>
                    <w:r>
                      <w:rPr>
                        <w:rFonts w:ascii="Helvetica" w:hAnsi="Helvetica"/>
                        <w:sz w:val="18"/>
                        <w:szCs w:val="18"/>
                      </w:rPr>
                      <w:t>Disabil</w:t>
                    </w:r>
                    <w:r w:rsidR="004675D3">
                      <w:rPr>
                        <w:rFonts w:ascii="Helvetica" w:hAnsi="Helvetica"/>
                        <w:sz w:val="18"/>
                        <w:szCs w:val="18"/>
                      </w:rPr>
                      <w:t>ity Accommodations: 541-737-7235</w:t>
                    </w:r>
                  </w:p>
                  <w:p w:rsidR="00AF65F3" w:rsidRDefault="00AF65F3" w:rsidP="005D5303">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F3" w:rsidRPr="0011758B" w:rsidRDefault="00AF65F3" w:rsidP="00F55E33">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rsidR="00CA1AE2" w:rsidRPr="0011758B" w:rsidRDefault="00CA1AE2" w:rsidP="00F55E33">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v:textbox>
            </v:shape>
          </w:pict>
        </mc:Fallback>
      </mc:AlternateContent>
    </w:r>
    <w:r>
      <w:rPr>
        <w:noProof/>
      </w:rPr>
      <w:drawing>
        <wp:inline distT="0" distB="0" distL="0" distR="0">
          <wp:extent cx="7315200" cy="933450"/>
          <wp:effectExtent l="1905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DF" w:rsidRDefault="005E2DDF" w:rsidP="00957DF8">
      <w:pPr>
        <w:spacing w:after="0" w:line="240" w:lineRule="auto"/>
      </w:pPr>
      <w:r>
        <w:separator/>
      </w:r>
    </w:p>
  </w:footnote>
  <w:footnote w:type="continuationSeparator" w:id="0">
    <w:p w:rsidR="005E2DDF" w:rsidRDefault="005E2DDF" w:rsidP="009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F3" w:rsidRDefault="00AF65F3" w:rsidP="008A12DA">
    <w:pPr>
      <w:pStyle w:val="Header"/>
      <w:tabs>
        <w:tab w:val="left" w:pos="5220"/>
        <w:tab w:val="left" w:pos="7650"/>
      </w:tabs>
      <w:rPr>
        <w:rFonts w:ascii="Helvetica" w:hAnsi="Helvetica"/>
        <w:b/>
        <w:color w:val="808080" w:themeColor="background1" w:themeShade="80"/>
        <w:sz w:val="28"/>
        <w:szCs w:val="28"/>
      </w:rPr>
    </w:pPr>
    <w:r>
      <w:rPr>
        <w:rFonts w:ascii="Helvetica" w:hAnsi="Helvetica"/>
        <w:b/>
        <w:color w:val="999999"/>
        <w:sz w:val="32"/>
        <w:szCs w:val="32"/>
      </w:rPr>
      <w:tab/>
    </w:r>
    <w:r>
      <w:rPr>
        <w:rFonts w:ascii="Helvetica" w:hAnsi="Helvetica"/>
        <w:b/>
        <w:color w:val="999999"/>
        <w:sz w:val="32"/>
        <w:szCs w:val="32"/>
      </w:rPr>
      <w:tab/>
      <w:t xml:space="preserve">         </w:t>
    </w:r>
    <w:r w:rsidRPr="00F55E33">
      <w:rPr>
        <w:rFonts w:ascii="Helvetica" w:hAnsi="Helvetica"/>
        <w:b/>
        <w:color w:val="808080" w:themeColor="background1" w:themeShade="80"/>
        <w:sz w:val="28"/>
        <w:szCs w:val="28"/>
      </w:rPr>
      <w:t>Live Well. Learn Well. Be Well</w:t>
    </w:r>
    <w:r w:rsidR="004675D3">
      <w:rPr>
        <w:rFonts w:ascii="Helvetica" w:hAnsi="Helvetica"/>
        <w:b/>
        <w:color w:val="808080" w:themeColor="background1" w:themeShade="80"/>
        <w:sz w:val="28"/>
        <w:szCs w:val="28"/>
      </w:rPr>
      <w:t>.</w:t>
    </w:r>
  </w:p>
  <w:p w:rsidR="00AF65F3" w:rsidRPr="008A12DA" w:rsidRDefault="00AF65F3" w:rsidP="008A12DA">
    <w:pPr>
      <w:pStyle w:val="Header"/>
      <w:tabs>
        <w:tab w:val="left" w:pos="5220"/>
        <w:tab w:val="left" w:pos="7650"/>
      </w:tabs>
      <w:rPr>
        <w:rFonts w:ascii="Helvetica" w:hAnsi="Helvetica"/>
        <w:b/>
        <w:color w:val="808080" w:themeColor="background1"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6311"/>
    <w:multiLevelType w:val="hybridMultilevel"/>
    <w:tmpl w:val="3DBCC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D45636"/>
    <w:multiLevelType w:val="hybridMultilevel"/>
    <w:tmpl w:val="5A109AB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nsid w:val="42835204"/>
    <w:multiLevelType w:val="hybridMultilevel"/>
    <w:tmpl w:val="3E187B10"/>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9A840CC"/>
    <w:multiLevelType w:val="hybridMultilevel"/>
    <w:tmpl w:val="12C44ADE"/>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73BF32F6"/>
    <w:multiLevelType w:val="hybridMultilevel"/>
    <w:tmpl w:val="8CBA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860FB"/>
    <w:rsid w:val="000B1E5F"/>
    <w:rsid w:val="000D0C3F"/>
    <w:rsid w:val="000E6756"/>
    <w:rsid w:val="0011758B"/>
    <w:rsid w:val="00196965"/>
    <w:rsid w:val="001D5309"/>
    <w:rsid w:val="00211076"/>
    <w:rsid w:val="002F7518"/>
    <w:rsid w:val="0032266B"/>
    <w:rsid w:val="0033167A"/>
    <w:rsid w:val="0042683D"/>
    <w:rsid w:val="004675D3"/>
    <w:rsid w:val="004A076B"/>
    <w:rsid w:val="00594EED"/>
    <w:rsid w:val="005D5303"/>
    <w:rsid w:val="005E2DDF"/>
    <w:rsid w:val="00647A5E"/>
    <w:rsid w:val="006B388E"/>
    <w:rsid w:val="006B781B"/>
    <w:rsid w:val="006C0254"/>
    <w:rsid w:val="006F1DE3"/>
    <w:rsid w:val="007730B2"/>
    <w:rsid w:val="007B2228"/>
    <w:rsid w:val="007F703F"/>
    <w:rsid w:val="008A12DA"/>
    <w:rsid w:val="008D38C4"/>
    <w:rsid w:val="00946BFE"/>
    <w:rsid w:val="00957DF8"/>
    <w:rsid w:val="00992793"/>
    <w:rsid w:val="00A0040F"/>
    <w:rsid w:val="00A35913"/>
    <w:rsid w:val="00AC1750"/>
    <w:rsid w:val="00AF65F3"/>
    <w:rsid w:val="00B14ACE"/>
    <w:rsid w:val="00CA1AE2"/>
    <w:rsid w:val="00CC0C56"/>
    <w:rsid w:val="00D171C2"/>
    <w:rsid w:val="00D20319"/>
    <w:rsid w:val="00D45060"/>
    <w:rsid w:val="00D87ED3"/>
    <w:rsid w:val="00DF5BCC"/>
    <w:rsid w:val="00E314F6"/>
    <w:rsid w:val="00F55E33"/>
    <w:rsid w:val="00FC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3770-2BCE-4CB5-878A-41E59FCE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for amy</Template>
  <TotalTime>177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Burke, Adam</cp:lastModifiedBy>
  <cp:revision>3</cp:revision>
  <cp:lastPrinted>2013-11-20T18:22:00Z</cp:lastPrinted>
  <dcterms:created xsi:type="dcterms:W3CDTF">2014-05-19T21:56:00Z</dcterms:created>
  <dcterms:modified xsi:type="dcterms:W3CDTF">2014-05-20T00:52:00Z</dcterms:modified>
</cp:coreProperties>
</file>